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3EA8" w14:textId="73EA2A96" w:rsidR="00AC55DC" w:rsidRDefault="00190961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1F0EF2FF">
                <wp:simplePos x="0" y="0"/>
                <wp:positionH relativeFrom="column">
                  <wp:posOffset>5080</wp:posOffset>
                </wp:positionH>
                <wp:positionV relativeFrom="paragraph">
                  <wp:posOffset>5436013</wp:posOffset>
                </wp:positionV>
                <wp:extent cx="9771380" cy="1377109"/>
                <wp:effectExtent l="0" t="0" r="0" b="0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377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286B" w14:textId="77777777" w:rsidR="00FB2DBB" w:rsidRPr="00FB2DBB" w:rsidRDefault="00FB2DBB" w:rsidP="00FB2DBB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FB2DBB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应当一无挂虑，只要凡事</w:t>
                            </w:r>
                            <w:r w:rsidRPr="00FB2DBB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借着</w:t>
                            </w:r>
                            <w:r w:rsidRPr="00FB2DBB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祷告、祈求，和感谢，将你们所要的告诉神。</w:t>
                            </w:r>
                          </w:p>
                          <w:p w14:paraId="29656684" w14:textId="77777777" w:rsidR="00FB2DBB" w:rsidRPr="00FB2DBB" w:rsidRDefault="00FB2DBB" w:rsidP="00FB2DBB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FB2DBB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神所赐、出人意外的平安必在基督耶稣里保守你们的心怀意念。</w:t>
                            </w:r>
                          </w:p>
                          <w:p w14:paraId="321AA108" w14:textId="77777777" w:rsidR="00FB2DBB" w:rsidRPr="00FB2DBB" w:rsidRDefault="00FB2DBB" w:rsidP="00FB2DBB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  <w:t>Be anxious for nothing, but in everything by prayer and supplication,</w:t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  <w:t>with thanksgiving, let your requests be made known to God.</w:t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</w:rPr>
                              <w:br/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  <w:t>and the peace of God, which surpasses all understanding, will guard your hearts and minds through Christ Jesus.</w:t>
                            </w:r>
                          </w:p>
                          <w:p w14:paraId="42A089E5" w14:textId="77777777" w:rsidR="00FB2DBB" w:rsidRPr="00FB2DBB" w:rsidRDefault="00FB2DBB" w:rsidP="00FB2DBB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6"/>
                                <w:szCs w:val="6"/>
                                <w:lang w:eastAsia="x-none"/>
                              </w:rPr>
                            </w:pPr>
                          </w:p>
                          <w:p w14:paraId="23D6F5CD" w14:textId="77777777" w:rsidR="00FB2DBB" w:rsidRPr="00FB2DBB" w:rsidRDefault="00FB2DBB" w:rsidP="00FB2DBB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  <w:hyperlink r:id="rId7" w:tooltip="Philipiens" w:history="1">
                              <w:r w:rsidRPr="00FB2DBB">
                                <w:rPr>
                                  <w:rStyle w:val="Hyperlink"/>
                                  <w:rFonts w:ascii="Cambria" w:eastAsia="KaiTi" w:hAnsi="Cambria"/>
                                  <w:b/>
                                  <w:bCs/>
                                  <w:color w:val="1F4E79" w:themeColor="accent5" w:themeShade="80"/>
                                  <w:u w:val="none"/>
                                  <w:shd w:val="clear" w:color="auto" w:fill="FFFFFF"/>
                                  <w:lang w:val="en"/>
                                </w:rPr>
                                <w:t>腓立比书</w:t>
                              </w:r>
                            </w:hyperlink>
                            <w:r w:rsidRPr="00FB2DBB">
                              <w:rPr>
                                <w:rFonts w:ascii="Cambria" w:eastAsia="KaiTi" w:hAnsi="Cambria"/>
                                <w:b/>
                                <w:bCs/>
                                <w:color w:val="1F4E79" w:themeColor="accent5" w:themeShade="80"/>
                              </w:rPr>
                              <w:t xml:space="preserve">  </w:t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  <w:t>Philippians 4:6</w:t>
                            </w:r>
                            <w:r w:rsidRPr="00FB2DBB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</w:rPr>
                              <w:t>-7</w:t>
                            </w:r>
                          </w:p>
                          <w:p w14:paraId="6D9070DD" w14:textId="1E6CD91E" w:rsidR="00EA7270" w:rsidRPr="00FB2DBB" w:rsidRDefault="00EA7270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4pt;margin-top:428.05pt;width:769.4pt;height:10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" filled="f" stroked="f">
                <v:textbox>
                  <w:txbxContent>
                    <w:p w14:paraId="50D2286B" w14:textId="77777777" w:rsidR="00FB2DBB" w:rsidRPr="00FB2DBB" w:rsidRDefault="00FB2DBB" w:rsidP="00FB2DBB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</w:pPr>
                      <w:r w:rsidRPr="00FB2DBB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应当一无挂虑，只要凡事</w:t>
                      </w:r>
                      <w:r w:rsidRPr="00FB2DBB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借着</w:t>
                      </w:r>
                      <w:r w:rsidRPr="00FB2DBB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祷告、祈求，和感谢，将你们所要的告诉神。</w:t>
                      </w:r>
                    </w:p>
                    <w:p w14:paraId="29656684" w14:textId="77777777" w:rsidR="00FB2DBB" w:rsidRPr="00FB2DBB" w:rsidRDefault="00FB2DBB" w:rsidP="00FB2DBB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</w:pPr>
                      <w:r w:rsidRPr="00FB2DBB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神所赐、出人意外的平安必在基督耶稣里保守你们的心怀意念。</w:t>
                      </w:r>
                    </w:p>
                    <w:p w14:paraId="321AA108" w14:textId="77777777" w:rsidR="00FB2DBB" w:rsidRPr="00FB2DBB" w:rsidRDefault="00FB2DBB" w:rsidP="00FB2DBB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  <w:t>Be anxious for nothing, but in everything by prayer and supplication,</w:t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  <w:t>with thanksgiving, let your requests be made known to God.</w:t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</w:rPr>
                        <w:br/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  <w:t>and the peace of God, which surpasses all understanding, will guard your hearts and minds through Christ Jesus.</w:t>
                      </w:r>
                    </w:p>
                    <w:p w14:paraId="42A089E5" w14:textId="77777777" w:rsidR="00FB2DBB" w:rsidRPr="00FB2DBB" w:rsidRDefault="00FB2DBB" w:rsidP="00FB2DBB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6"/>
                          <w:szCs w:val="6"/>
                          <w:lang w:eastAsia="x-none"/>
                        </w:rPr>
                      </w:pPr>
                    </w:p>
                    <w:p w14:paraId="23D6F5CD" w14:textId="77777777" w:rsidR="00FB2DBB" w:rsidRPr="00FB2DBB" w:rsidRDefault="00FB2DBB" w:rsidP="00FB2DBB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  <w:hyperlink r:id="rId8" w:tooltip="Philipiens" w:history="1">
                        <w:r w:rsidRPr="00FB2DBB">
                          <w:rPr>
                            <w:rStyle w:val="Hyperlink"/>
                            <w:rFonts w:ascii="Cambria" w:eastAsia="KaiTi" w:hAnsi="Cambria"/>
                            <w:b/>
                            <w:bCs/>
                            <w:color w:val="1F4E79" w:themeColor="accent5" w:themeShade="80"/>
                            <w:u w:val="none"/>
                            <w:shd w:val="clear" w:color="auto" w:fill="FFFFFF"/>
                            <w:lang w:val="en"/>
                          </w:rPr>
                          <w:t>腓立比书</w:t>
                        </w:r>
                      </w:hyperlink>
                      <w:r w:rsidRPr="00FB2DBB">
                        <w:rPr>
                          <w:rFonts w:ascii="Cambria" w:eastAsia="KaiTi" w:hAnsi="Cambria"/>
                          <w:b/>
                          <w:bCs/>
                          <w:color w:val="1F4E79" w:themeColor="accent5" w:themeShade="80"/>
                        </w:rPr>
                        <w:t xml:space="preserve">  </w:t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lang w:eastAsia="x-none"/>
                        </w:rPr>
                        <w:t>Philippians 4:6</w:t>
                      </w:r>
                      <w:r w:rsidRPr="00FB2DBB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</w:rPr>
                        <w:t>-7</w:t>
                      </w:r>
                    </w:p>
                    <w:p w14:paraId="6D9070DD" w14:textId="1E6CD91E" w:rsidR="00EA7270" w:rsidRPr="00FB2DBB" w:rsidRDefault="00EA7270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01545534">
                <wp:simplePos x="0" y="0"/>
                <wp:positionH relativeFrom="margin">
                  <wp:posOffset>87923</wp:posOffset>
                </wp:positionH>
                <wp:positionV relativeFrom="margin">
                  <wp:posOffset>211015</wp:posOffset>
                </wp:positionV>
                <wp:extent cx="9573260" cy="5266593"/>
                <wp:effectExtent l="0" t="0" r="8890" b="10795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266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30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  <w:gridCol w:w="1094"/>
                            </w:tblGrid>
                            <w:tr w:rsidR="00537712" w:rsidRPr="004466A2" w14:paraId="41C866BC" w14:textId="77777777" w:rsidTr="00A40C09">
                              <w:trPr>
                                <w:gridAfter w:val="1"/>
                                <w:wAfter w:w="1094" w:type="dxa"/>
                                <w:trHeight w:val="1348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9F2C22" w:rsidRPr="009F2C22" w14:paraId="589E62E6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01A12DD" w14:textId="24C5E383" w:rsidR="00FB2DBB" w:rsidRPr="009F2C22" w:rsidRDefault="00FB2DBB" w:rsidP="00FB2DBB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527696" w14:textId="06A93794" w:rsidR="00FB2DBB" w:rsidRPr="009F2C22" w:rsidRDefault="00FB2DBB" w:rsidP="00FB2DBB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F8A7655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1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14:paraId="4DEA59E5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士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Judg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16-18</w:t>
                                  </w:r>
                                </w:p>
                                <w:p w14:paraId="4D9C2B36" w14:textId="328776D1" w:rsidR="00FB2DBB" w:rsidRPr="009F2C22" w:rsidRDefault="00FB2DBB" w:rsidP="009F2C2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7:1–30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1E5F47D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3DE11A9B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士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Judg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19-21</w:t>
                                  </w:r>
                                </w:p>
                                <w:p w14:paraId="7B32A4D5" w14:textId="7FC672D0" w:rsidR="00FB2DBB" w:rsidRPr="009F2C22" w:rsidRDefault="00FB2DBB" w:rsidP="009F2C2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7:31–50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B5CD78C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13C5F7DE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得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Ruth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1-4</w:t>
                                  </w:r>
                                </w:p>
                                <w:p w14:paraId="60EA86FF" w14:textId="2CC2C99B" w:rsidR="00FB2DBB" w:rsidRPr="009F2C22" w:rsidRDefault="00FB2DBB" w:rsidP="009F2C2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8:1-25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7BCFD80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3855E833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1-3</w:t>
                                  </w:r>
                                </w:p>
                                <w:p w14:paraId="2049DC26" w14:textId="52B9B80E" w:rsidR="00FB2DBB" w:rsidRPr="009F2C22" w:rsidRDefault="00FB2DBB" w:rsidP="009F2C2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8:26–56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056F5E08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1C771407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4-6</w:t>
                                  </w:r>
                                </w:p>
                                <w:p w14:paraId="65390C6B" w14:textId="1F481016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9:1–17</w:t>
                                  </w:r>
                                </w:p>
                              </w:tc>
                            </w:tr>
                            <w:tr w:rsidR="009F2C22" w:rsidRPr="009F2C22" w14:paraId="4E20ABA9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496009A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49A1E278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7-9</w:t>
                                  </w:r>
                                </w:p>
                                <w:p w14:paraId="233FF718" w14:textId="6279FD38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9:18-36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CF42F32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  </w:t>
                                  </w:r>
                                </w:p>
                                <w:p w14:paraId="3EC399E9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10-12</w:t>
                                  </w:r>
                                </w:p>
                                <w:p w14:paraId="3AEF929F" w14:textId="70F44626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9:37-62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B2F92D7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6B2136EB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13-14</w:t>
                                  </w:r>
                                </w:p>
                                <w:p w14:paraId="50A3CD2A" w14:textId="7444B61A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Luke10:1-24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B0AF078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  <w:p w14:paraId="3DB7EA29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15-16</w:t>
                                  </w:r>
                                </w:p>
                                <w:p w14:paraId="19EC703C" w14:textId="539EF412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10:25-42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9D6CE86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  <w:p w14:paraId="00BDB191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17-18</w:t>
                                  </w:r>
                                </w:p>
                                <w:p w14:paraId="5565D748" w14:textId="0851B4B6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11:1-28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18E63F7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</w:p>
                                <w:p w14:paraId="0E9DC267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19-21</w:t>
                                  </w:r>
                                </w:p>
                                <w:p w14:paraId="39F5473C" w14:textId="5537A61C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11:29-54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A9DD0AB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  <w:t>12</w:t>
                                  </w:r>
                                </w:p>
                                <w:p w14:paraId="035AFE33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22-24</w:t>
                                  </w:r>
                                </w:p>
                                <w:p w14:paraId="35FD3680" w14:textId="54D6A858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12:1-31</w:t>
                                  </w:r>
                                </w:p>
                              </w:tc>
                            </w:tr>
                            <w:tr w:rsidR="009F2C22" w:rsidRPr="009F2C22" w14:paraId="19EC67E1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66341D15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13</w:t>
                                  </w:r>
                                </w:p>
                                <w:p w14:paraId="784CA370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25-26</w:t>
                                  </w:r>
                                </w:p>
                                <w:p w14:paraId="76A3B1B1" w14:textId="2F2706B6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12:32-59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73933E3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14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14:paraId="38882EAF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27-29</w:t>
                                  </w:r>
                                </w:p>
                                <w:p w14:paraId="36240174" w14:textId="5B73B149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13:1-22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40633D4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15</w:t>
                                  </w:r>
                                </w:p>
                                <w:p w14:paraId="4CFF04F6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30-31</w:t>
                                  </w:r>
                                </w:p>
                                <w:p w14:paraId="641CE2EB" w14:textId="6E6E2D01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Luke13:23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3C15ED3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  <w:p w14:paraId="7C5F8802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1-2</w:t>
                                  </w:r>
                                </w:p>
                                <w:p w14:paraId="2FE7ED28" w14:textId="77F1C03D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14:1–24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2EC5EF5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5103AE3A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3-5</w:t>
                                  </w:r>
                                </w:p>
                                <w:p w14:paraId="09B66EDF" w14:textId="153FBD04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14:25-35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943030B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2AD88681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6-8</w:t>
                                  </w:r>
                                </w:p>
                                <w:p w14:paraId="77266F72" w14:textId="4FACBD9B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15:1–10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A050C30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3EB16D92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9-11</w:t>
                                  </w:r>
                                </w:p>
                                <w:p w14:paraId="66AD1ADC" w14:textId="37C5559A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15:11–32</w:t>
                                  </w:r>
                                </w:p>
                              </w:tc>
                            </w:tr>
                            <w:tr w:rsidR="009F2C22" w:rsidRPr="009F2C22" w14:paraId="573B4E4E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006522D4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42F5C24F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12-13</w:t>
                                  </w:r>
                                </w:p>
                                <w:p w14:paraId="2022E825" w14:textId="692C1961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BD68DCE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510B036F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14-15</w:t>
                                  </w:r>
                                </w:p>
                                <w:p w14:paraId="0054E0BE" w14:textId="2E8F8CDF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17:1-19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068ECC2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244F870D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16-18</w:t>
                                  </w:r>
                                </w:p>
                                <w:p w14:paraId="492F3E6D" w14:textId="19FCB685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17:20-37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EF2DA05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15A2B328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19-20</w:t>
                                  </w:r>
                                </w:p>
                                <w:p w14:paraId="622EC91E" w14:textId="1DBFC7FF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18:1–23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0F2CCBC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  <w:p w14:paraId="6DA51193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21-22</w:t>
                                  </w:r>
                                </w:p>
                                <w:p w14:paraId="3A6796CB" w14:textId="70A026F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18:24-43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B03C798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6B0CE16A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撒下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 Sam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23-24</w:t>
                                  </w:r>
                                </w:p>
                                <w:p w14:paraId="496FB42A" w14:textId="68309F7C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19:1–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871CD70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30E30905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1-2</w:t>
                                  </w:r>
                                </w:p>
                                <w:p w14:paraId="040BE420" w14:textId="10DDDBA9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19:28-48</w:t>
                                  </w:r>
                                </w:p>
                              </w:tc>
                            </w:tr>
                            <w:tr w:rsidR="009F2C22" w:rsidRPr="009F2C22" w14:paraId="168F385C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541C0ECB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  <w:p w14:paraId="53705C09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3-5</w:t>
                                  </w:r>
                                </w:p>
                                <w:p w14:paraId="469C1E21" w14:textId="18879A64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20:1-26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53AAEFE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575816BF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6-7</w:t>
                                  </w:r>
                                </w:p>
                                <w:p w14:paraId="03753C0E" w14:textId="696D7A5F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Luke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20:27-47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1683988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76740393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8-9</w:t>
                                  </w:r>
                                </w:p>
                                <w:p w14:paraId="3EB0DA5A" w14:textId="5BBA1131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Luke 21:1-19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C326922" w14:textId="77777777" w:rsidR="00FB2DBB" w:rsidRPr="009F2C22" w:rsidRDefault="00FB2DBB" w:rsidP="00FB2DBB">
                                  <w:pPr>
                                    <w:snapToGrid w:val="0"/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30</w:t>
                                  </w:r>
                                </w:p>
                                <w:p w14:paraId="04F7F926" w14:textId="77777777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10-11</w:t>
                                  </w:r>
                                </w:p>
                                <w:p w14:paraId="2B785E80" w14:textId="381DD855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  <w:r w:rsidRPr="009F2C22"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Luke 21:20–38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7D326E" w14:textId="1096BC9C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6E3221" w14:textId="55C563E9" w:rsidR="00FB2DBB" w:rsidRPr="009F2C22" w:rsidRDefault="00FB2DBB" w:rsidP="00FB2DBB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D8EB3A8" w14:textId="39F060FC" w:rsidR="00FB2DBB" w:rsidRPr="009F2C22" w:rsidRDefault="00FB2DBB" w:rsidP="00FB2DBB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B2DBB" w:rsidRPr="00A40C09" w14:paraId="1BBF5BB7" w14:textId="482F2FF1" w:rsidTr="00A40C09">
                              <w:trPr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3ABBAD2D" w:rsidR="00FB2DBB" w:rsidRPr="009F2C22" w:rsidRDefault="00FB2DBB" w:rsidP="00FB2DBB">
                                  <w:pPr>
                                    <w:pStyle w:val="Boxes11"/>
                                    <w:rPr>
                                      <w:rFonts w:ascii="Calibri" w:hAnsi="Calibri"/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54F0A04" w14:textId="6078029F" w:rsidR="00FB2DBB" w:rsidRPr="009F2C22" w:rsidRDefault="00FB2DBB" w:rsidP="00FB2DB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190961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7" style="position:absolute;margin-left:6.9pt;margin-top:16.6pt;width:753.8pt;height:41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1630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  <w:gridCol w:w="1094"/>
                      </w:tblGrid>
                      <w:tr w:rsidR="00537712" w:rsidRPr="004466A2" w14:paraId="41C866BC" w14:textId="77777777" w:rsidTr="00A40C09">
                        <w:trPr>
                          <w:gridAfter w:val="1"/>
                          <w:wAfter w:w="1094" w:type="dxa"/>
                          <w:trHeight w:val="1348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</w:tr>
                      <w:tr w:rsidR="009F2C22" w:rsidRPr="009F2C22" w14:paraId="589E62E6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01A12DD" w14:textId="24C5E383" w:rsidR="00FB2DBB" w:rsidRPr="009F2C22" w:rsidRDefault="00FB2DBB" w:rsidP="00FB2DBB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3527696" w14:textId="06A93794" w:rsidR="00FB2DBB" w:rsidRPr="009F2C22" w:rsidRDefault="00FB2DBB" w:rsidP="00FB2DBB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F8A7655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4DEA59E5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士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Judg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16-18</w:t>
                            </w:r>
                          </w:p>
                          <w:p w14:paraId="4D9C2B36" w14:textId="328776D1" w:rsidR="00FB2DBB" w:rsidRPr="009F2C22" w:rsidRDefault="00FB2DBB" w:rsidP="009F2C2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7:1–30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1E5F47D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DE11A9B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士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Judg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19-21</w:t>
                            </w:r>
                          </w:p>
                          <w:p w14:paraId="7B32A4D5" w14:textId="7FC672D0" w:rsidR="00FB2DBB" w:rsidRPr="009F2C22" w:rsidRDefault="00FB2DBB" w:rsidP="009F2C2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7:31–50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B5CD78C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3C5F7DE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得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Ruth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1-4</w:t>
                            </w:r>
                          </w:p>
                          <w:p w14:paraId="60EA86FF" w14:textId="2CC2C99B" w:rsidR="00FB2DBB" w:rsidRPr="009F2C22" w:rsidRDefault="00FB2DBB" w:rsidP="009F2C2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8:1-25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7BCFD80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855E833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1-3</w:t>
                            </w:r>
                          </w:p>
                          <w:p w14:paraId="2049DC26" w14:textId="52B9B80E" w:rsidR="00FB2DBB" w:rsidRPr="009F2C22" w:rsidRDefault="00FB2DBB" w:rsidP="009F2C2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8:26–56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056F5E08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C771407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4-6</w:t>
                            </w:r>
                          </w:p>
                          <w:p w14:paraId="65390C6B" w14:textId="1F481016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9:1–17</w:t>
                            </w:r>
                          </w:p>
                        </w:tc>
                      </w:tr>
                      <w:tr w:rsidR="009F2C22" w:rsidRPr="009F2C22" w14:paraId="4E20ABA9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496009A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9A1E278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7-9</w:t>
                            </w:r>
                          </w:p>
                          <w:p w14:paraId="233FF718" w14:textId="6279FD38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9:18-36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CF42F32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3EC399E9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10-12</w:t>
                            </w:r>
                          </w:p>
                          <w:p w14:paraId="3AEF929F" w14:textId="70F44626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9:37-62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B2F92D7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8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B2136EB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13-14</w:t>
                            </w:r>
                          </w:p>
                          <w:p w14:paraId="50A3CD2A" w14:textId="7444B61A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Luke10:1-24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B0AF078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3DB7EA29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15-16</w:t>
                            </w:r>
                          </w:p>
                          <w:p w14:paraId="19EC703C" w14:textId="539EF412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10:25-42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9D6CE86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00BDB191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17-18</w:t>
                            </w:r>
                          </w:p>
                          <w:p w14:paraId="5565D748" w14:textId="0851B4B6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11:1-28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18E63F7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0E9DC267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19-21</w:t>
                            </w:r>
                          </w:p>
                          <w:p w14:paraId="39F5473C" w14:textId="5537A61C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11:29-54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A9DD0AB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12</w:t>
                            </w:r>
                          </w:p>
                          <w:p w14:paraId="035AFE33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22-24</w:t>
                            </w:r>
                          </w:p>
                          <w:p w14:paraId="35FD3680" w14:textId="54D6A858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12:1-31</w:t>
                            </w:r>
                          </w:p>
                        </w:tc>
                      </w:tr>
                      <w:tr w:rsidR="009F2C22" w:rsidRPr="009F2C22" w14:paraId="19EC67E1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66341D15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784CA370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25-26</w:t>
                            </w:r>
                          </w:p>
                          <w:p w14:paraId="76A3B1B1" w14:textId="2F2706B6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12:32-59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73933E3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14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8882EAF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27-29</w:t>
                            </w:r>
                          </w:p>
                          <w:p w14:paraId="36240174" w14:textId="5B73B149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13:1-22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40633D4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4CFF04F6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30-31</w:t>
                            </w:r>
                          </w:p>
                          <w:p w14:paraId="641CE2EB" w14:textId="6E6E2D01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Luke13:23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3C15ED3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14:paraId="7C5F8802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1-2</w:t>
                            </w:r>
                          </w:p>
                          <w:p w14:paraId="2FE7ED28" w14:textId="77F1C03D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14:1–24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2EC5EF5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14:paraId="5103AE3A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3-5</w:t>
                            </w:r>
                          </w:p>
                          <w:p w14:paraId="09B66EDF" w14:textId="153FBD04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14:25-35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943030B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2AD88681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6-8</w:t>
                            </w:r>
                          </w:p>
                          <w:p w14:paraId="77266F72" w14:textId="4FACBD9B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15:1–10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A050C30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3EB16D92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9-11</w:t>
                            </w:r>
                          </w:p>
                          <w:p w14:paraId="66AD1ADC" w14:textId="37C5559A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15:11–32</w:t>
                            </w:r>
                          </w:p>
                        </w:tc>
                      </w:tr>
                      <w:tr w:rsidR="009F2C22" w:rsidRPr="009F2C22" w14:paraId="573B4E4E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006522D4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20</w:t>
                            </w:r>
                            <w:r w:rsidRPr="009F2C22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2F5C24F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12-13</w:t>
                            </w:r>
                          </w:p>
                          <w:p w14:paraId="2022E825" w14:textId="692C1961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BD68DCE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510B036F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14-15</w:t>
                            </w:r>
                          </w:p>
                          <w:p w14:paraId="0054E0BE" w14:textId="2E8F8CDF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17:1-19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068ECC2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22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44F870D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16-18</w:t>
                            </w:r>
                          </w:p>
                          <w:p w14:paraId="492F3E6D" w14:textId="19FCB685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17:20-37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EF2DA05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15A2B328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19-20</w:t>
                            </w:r>
                          </w:p>
                          <w:p w14:paraId="622EC91E" w14:textId="1DBFC7FF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18:1–23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0F2CCBC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6DA51193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21-22</w:t>
                            </w:r>
                          </w:p>
                          <w:p w14:paraId="3A6796CB" w14:textId="70A026F7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18:24-43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B03C798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6B0CE16A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撒下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Sam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23-24</w:t>
                            </w:r>
                          </w:p>
                          <w:p w14:paraId="496FB42A" w14:textId="68309F7C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19:1–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871CD70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30E30905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1-2</w:t>
                            </w:r>
                          </w:p>
                          <w:p w14:paraId="040BE420" w14:textId="10DDDBA9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19:28-48</w:t>
                            </w:r>
                          </w:p>
                        </w:tc>
                      </w:tr>
                      <w:tr w:rsidR="009F2C22" w:rsidRPr="009F2C22" w14:paraId="168F385C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541C0ECB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53705C09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3-5</w:t>
                            </w:r>
                          </w:p>
                          <w:p w14:paraId="469C1E21" w14:textId="18879A64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20:1-26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53AAEFE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575816BF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6-7</w:t>
                            </w:r>
                          </w:p>
                          <w:p w14:paraId="03753C0E" w14:textId="696D7A5F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Luke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20:27-47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1683988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76740393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8-9</w:t>
                            </w:r>
                          </w:p>
                          <w:p w14:paraId="3EB0DA5A" w14:textId="5BBA1131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Luke 21:1-19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C326922" w14:textId="77777777" w:rsidR="00FB2DBB" w:rsidRPr="009F2C22" w:rsidRDefault="00FB2DBB" w:rsidP="00FB2DBB">
                            <w:pPr>
                              <w:snapToGrid w:val="0"/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04F7F926" w14:textId="77777777" w:rsidR="00FB2DBB" w:rsidRPr="009F2C22" w:rsidRDefault="00FB2DBB" w:rsidP="00FB2DBB">
                            <w:pPr>
                              <w:snapToGrid w:val="0"/>
                              <w:spacing w:before="4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10-11</w:t>
                            </w:r>
                          </w:p>
                          <w:p w14:paraId="2B785E80" w14:textId="381DD855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  <w:r w:rsidRPr="009F2C22"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Luke 21:20–38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7D326E" w14:textId="1096BC9C" w:rsidR="00FB2DBB" w:rsidRPr="009F2C22" w:rsidRDefault="00FB2DBB" w:rsidP="00FB2D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26E3221" w14:textId="55C563E9" w:rsidR="00FB2DBB" w:rsidRPr="009F2C22" w:rsidRDefault="00FB2DBB" w:rsidP="00FB2DBB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D8EB3A8" w14:textId="39F060FC" w:rsidR="00FB2DBB" w:rsidRPr="009F2C22" w:rsidRDefault="00FB2DBB" w:rsidP="00FB2DBB">
                            <w:pPr>
                              <w:snapToGrid w:val="0"/>
                              <w:spacing w:before="60"/>
                              <w:rPr>
                                <w:rFonts w:ascii="Calibri" w:hAnsi="Calibr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FB2DBB" w:rsidRPr="00A40C09" w14:paraId="1BBF5BB7" w14:textId="482F2FF1" w:rsidTr="00A40C09">
                        <w:trPr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3ABBAD2D" w:rsidR="00FB2DBB" w:rsidRPr="009F2C22" w:rsidRDefault="00FB2DBB" w:rsidP="00FB2DBB">
                            <w:pPr>
                              <w:pStyle w:val="Boxes11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54F0A04" w14:textId="6078029F" w:rsidR="00FB2DBB" w:rsidRPr="009F2C22" w:rsidRDefault="00FB2DBB" w:rsidP="00FB2DB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190961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4CB903AB" w:rsidR="007371B2" w:rsidRPr="00D90727" w:rsidRDefault="00FB2DBB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APR</w:t>
                            </w:r>
                            <w:r w:rsidR="007371B2"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eG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KV3c2UB9pGkgnDROb5KMFvAHZz3p&#10;u+L++06g4sx8sjTRyWgcCYZbB2+dza0jrCQo6gRnJ3MVTo9o51BvW8pUpDlYWJIKGp1m8VbVWTuk&#10;4TSi83uLj+TWT7fe/gqLnwA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A2WreG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4CB903AB" w:rsidR="007371B2" w:rsidRPr="00D90727" w:rsidRDefault="00FB2DBB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APR</w:t>
                      </w:r>
                      <w:r w:rsidR="007371B2"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7377C67B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6E66AE24" w:rsidR="001B2EF2" w:rsidRPr="002319C7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FB2DBB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FB2DBB" w:rsidRPr="00FB2DBB">
                              <w:rPr>
                                <w:rFonts w:ascii="Berlin Sans FB" w:eastAsia="KaiTi" w:hAnsi="Berlin Sans FB" w:hint="eastAsi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四</w:t>
                            </w:r>
                            <w:r w:rsidR="007371B2" w:rsidRPr="00FB2DBB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9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GB5AEAAKg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pe5Zf5+oJKkmrrfFUU69RClM9fO/Thg4KBxUvFkYaa0MX+wYfIRpTPT2IzC/em79Nge/tbgh7G&#10;TGIfCc/Uw1RPzDQVv4h9o5gamgPJQZjXhdabLh3gT85GWpWK+x87gYqz/qMlS97lRRF3KwXF+mpF&#10;AZ5X6vOKsJKgKh44m6+3Yd7HnUPTdtRpHoKFG7JRm6TwhdWRPq1DEn5c3bhv53F69fKDbX8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KYz8YH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6E66AE24" w:rsidR="001B2EF2" w:rsidRPr="002319C7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FB2DBB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FB2DBB" w:rsidRPr="00FB2DBB">
                        <w:rPr>
                          <w:rFonts w:ascii="Berlin Sans FB" w:eastAsia="KaiTi" w:hAnsi="Berlin Sans FB" w:hint="eastAsi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四</w:t>
                      </w:r>
                      <w:r w:rsidR="007371B2" w:rsidRPr="00FB2DBB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3BA9" w14:textId="77777777" w:rsidR="001949B1" w:rsidRDefault="001949B1" w:rsidP="001B2EF2">
      <w:r>
        <w:separator/>
      </w:r>
    </w:p>
  </w:endnote>
  <w:endnote w:type="continuationSeparator" w:id="0">
    <w:p w14:paraId="7171AD61" w14:textId="77777777" w:rsidR="001949B1" w:rsidRDefault="001949B1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panose1 w:val="02000500000000000000"/>
    <w:charset w:val="80"/>
    <w:family w:val="auto"/>
    <w:pitch w:val="variable"/>
    <w:sig w:usb0="F7FFAEFF" w:usb1="F9DFFFFF" w:usb2="0017FDFF" w:usb3="00000000" w:csb0="8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45FD" w14:textId="77777777" w:rsidR="001949B1" w:rsidRDefault="001949B1" w:rsidP="001B2EF2">
      <w:r>
        <w:separator/>
      </w:r>
    </w:p>
  </w:footnote>
  <w:footnote w:type="continuationSeparator" w:id="0">
    <w:p w14:paraId="2C27761F" w14:textId="77777777" w:rsidR="001949B1" w:rsidRDefault="001949B1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12D6A"/>
    <w:rsid w:val="00114A7C"/>
    <w:rsid w:val="00130CFD"/>
    <w:rsid w:val="001368CA"/>
    <w:rsid w:val="00140F2F"/>
    <w:rsid w:val="00147267"/>
    <w:rsid w:val="00147E5E"/>
    <w:rsid w:val="00176C25"/>
    <w:rsid w:val="00190961"/>
    <w:rsid w:val="001949B1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B18A9"/>
    <w:rsid w:val="002C131F"/>
    <w:rsid w:val="002D6161"/>
    <w:rsid w:val="002E3EE8"/>
    <w:rsid w:val="002F4B52"/>
    <w:rsid w:val="002F52F9"/>
    <w:rsid w:val="00300159"/>
    <w:rsid w:val="00303D11"/>
    <w:rsid w:val="00324500"/>
    <w:rsid w:val="003262B7"/>
    <w:rsid w:val="0034426E"/>
    <w:rsid w:val="00345590"/>
    <w:rsid w:val="003478FD"/>
    <w:rsid w:val="00363474"/>
    <w:rsid w:val="003652B2"/>
    <w:rsid w:val="00370677"/>
    <w:rsid w:val="00382777"/>
    <w:rsid w:val="003C5B40"/>
    <w:rsid w:val="003D28CA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A663A"/>
    <w:rsid w:val="005D0FD6"/>
    <w:rsid w:val="005D6016"/>
    <w:rsid w:val="005E3A58"/>
    <w:rsid w:val="005E78A2"/>
    <w:rsid w:val="005F3172"/>
    <w:rsid w:val="0062013F"/>
    <w:rsid w:val="006314EB"/>
    <w:rsid w:val="00632C0E"/>
    <w:rsid w:val="00645155"/>
    <w:rsid w:val="0066242A"/>
    <w:rsid w:val="00662F5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3122"/>
    <w:rsid w:val="0081123D"/>
    <w:rsid w:val="00817D74"/>
    <w:rsid w:val="0082624F"/>
    <w:rsid w:val="008305D9"/>
    <w:rsid w:val="008A1E9F"/>
    <w:rsid w:val="008A3290"/>
    <w:rsid w:val="008B34AE"/>
    <w:rsid w:val="008C7854"/>
    <w:rsid w:val="008D6254"/>
    <w:rsid w:val="008E52D9"/>
    <w:rsid w:val="00935F8B"/>
    <w:rsid w:val="00951BE7"/>
    <w:rsid w:val="00962540"/>
    <w:rsid w:val="00963434"/>
    <w:rsid w:val="009821CA"/>
    <w:rsid w:val="009A6AC7"/>
    <w:rsid w:val="009A712E"/>
    <w:rsid w:val="009B1F1C"/>
    <w:rsid w:val="009E1524"/>
    <w:rsid w:val="009E64D6"/>
    <w:rsid w:val="009F2C22"/>
    <w:rsid w:val="00A34311"/>
    <w:rsid w:val="00A40C09"/>
    <w:rsid w:val="00A47652"/>
    <w:rsid w:val="00A51FF8"/>
    <w:rsid w:val="00A525DA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33B79"/>
    <w:rsid w:val="00C63E6F"/>
    <w:rsid w:val="00C768DD"/>
    <w:rsid w:val="00C914F0"/>
    <w:rsid w:val="00CA10DD"/>
    <w:rsid w:val="00CB0849"/>
    <w:rsid w:val="00CB7034"/>
    <w:rsid w:val="00CE4C26"/>
    <w:rsid w:val="00D004CE"/>
    <w:rsid w:val="00D2466D"/>
    <w:rsid w:val="00D353E7"/>
    <w:rsid w:val="00D73DBE"/>
    <w:rsid w:val="00D90727"/>
    <w:rsid w:val="00DB6F04"/>
    <w:rsid w:val="00DD6143"/>
    <w:rsid w:val="00E01839"/>
    <w:rsid w:val="00E138A0"/>
    <w:rsid w:val="00E25916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E27D7"/>
    <w:rsid w:val="00EE417B"/>
    <w:rsid w:val="00EF3559"/>
    <w:rsid w:val="00F009C9"/>
    <w:rsid w:val="00F27F48"/>
    <w:rsid w:val="00F325FA"/>
    <w:rsid w:val="00F328DB"/>
    <w:rsid w:val="00F66EE1"/>
    <w:rsid w:val="00F7682D"/>
    <w:rsid w:val="00F84746"/>
    <w:rsid w:val="00FA3B2F"/>
    <w:rsid w:val="00FA410E"/>
    <w:rsid w:val="00FB2A08"/>
    <w:rsid w:val="00FB2DBB"/>
    <w:rsid w:val="00FB5E57"/>
    <w:rsid w:val="00FE7FC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ese.gratis/bible/?action=texte&amp;livre=50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ese.gratis/bible/?action=texte&amp;livre=5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2024-12-29T03:35:00Z</cp:lastPrinted>
  <dcterms:created xsi:type="dcterms:W3CDTF">2025-02-28T02:46:00Z</dcterms:created>
  <dcterms:modified xsi:type="dcterms:W3CDTF">2025-02-28T02:56:00Z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