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3EA8" w14:textId="64F4444F" w:rsidR="00AC55DC" w:rsidRDefault="00190961" w:rsidP="004A1086">
      <w:r>
        <w:rPr>
          <w:rFonts w:ascii="Berlin Sans FB" w:eastAsia="KaiTi" w:hAnsi="Berlin Sans FB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D9018" wp14:editId="14847958">
                <wp:simplePos x="0" y="0"/>
                <wp:positionH relativeFrom="margin">
                  <wp:posOffset>6350</wp:posOffset>
                </wp:positionH>
                <wp:positionV relativeFrom="paragraph">
                  <wp:posOffset>5523865</wp:posOffset>
                </wp:positionV>
                <wp:extent cx="9771380" cy="1271905"/>
                <wp:effectExtent l="0" t="0" r="0" b="4445"/>
                <wp:wrapNone/>
                <wp:docPr id="10863822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99539" w14:textId="77777777" w:rsidR="005D1A05" w:rsidRPr="005834AE" w:rsidRDefault="005D1A05" w:rsidP="005D1A0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KaiTi" w:cs="SimSun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  <w:lang w:eastAsia="x-none"/>
                              </w:rPr>
                            </w:pPr>
                            <w:r w:rsidRPr="005834AE">
                              <w:rPr>
                                <w:rFonts w:ascii="Cambria" w:eastAsia="KaiTi" w:hAnsi="KaiTi" w:cs="SimSun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  <w:lang w:eastAsia="x-none"/>
                              </w:rPr>
                              <w:t>鉴察人心的，晓得圣灵的意思，因为圣灵照</w:t>
                            </w:r>
                            <w:r w:rsidRPr="005834AE">
                              <w:rPr>
                                <w:rFonts w:ascii="Cambria" w:eastAsia="KaiTi" w:hAnsi="KaiTi" w:cs="SimSun" w:hint="eastAsia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着</w:t>
                            </w:r>
                            <w:r w:rsidRPr="005834AE">
                              <w:rPr>
                                <w:rFonts w:ascii="Cambria" w:eastAsia="KaiTi" w:hAnsi="KaiTi" w:cs="SimSun"/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  <w:lang w:eastAsia="x-none"/>
                              </w:rPr>
                              <w:t>神的旨意替圣徒祈求。</w:t>
                            </w:r>
                          </w:p>
                          <w:p w14:paraId="0BEEA5EB" w14:textId="77777777" w:rsidR="005D1A05" w:rsidRPr="005834AE" w:rsidRDefault="005D1A05" w:rsidP="005D1A0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</w:pPr>
                            <w:r w:rsidRPr="005834AE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 xml:space="preserve">Now </w:t>
                            </w:r>
                            <w:proofErr w:type="gramStart"/>
                            <w:r w:rsidRPr="005834AE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>He</w:t>
                            </w:r>
                            <w:proofErr w:type="gramEnd"/>
                            <w:r w:rsidRPr="005834AE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 xml:space="preserve"> who searches the hearts knows what the mind of the Spirit </w:t>
                            </w:r>
                            <w:r w:rsidRPr="005834AE">
                              <w:rPr>
                                <w:rFonts w:ascii="Cambria" w:eastAsia="KaiTi" w:hAnsi="Cambria" w:cs="Calibr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>is,</w:t>
                            </w:r>
                          </w:p>
                          <w:p w14:paraId="5D5FE5BC" w14:textId="77777777" w:rsidR="005D1A05" w:rsidRPr="005834AE" w:rsidRDefault="005D1A05" w:rsidP="005D1A0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</w:pPr>
                            <w:r w:rsidRPr="005834AE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 xml:space="preserve">because He makes intercession for the saints according to </w:t>
                            </w:r>
                            <w:r w:rsidRPr="005834AE">
                              <w:rPr>
                                <w:rFonts w:ascii="Cambria" w:eastAsia="KaiTi" w:hAnsi="Cambria" w:cs="Calibr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>the will of</w:t>
                            </w:r>
                            <w:r w:rsidRPr="005834AE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 xml:space="preserve"> God.</w:t>
                            </w:r>
                          </w:p>
                          <w:p w14:paraId="42FD546F" w14:textId="77777777" w:rsidR="005D1A05" w:rsidRPr="005834AE" w:rsidRDefault="005D1A05" w:rsidP="005D1A05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4"/>
                                <w:szCs w:val="4"/>
                                <w:lang w:eastAsia="x-none"/>
                              </w:rPr>
                            </w:pPr>
                          </w:p>
                          <w:p w14:paraId="6D9070DD" w14:textId="53DDF476" w:rsidR="00EA7270" w:rsidRPr="005834AE" w:rsidRDefault="005D1A05" w:rsidP="00E25916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lang w:eastAsia="x-none"/>
                              </w:rPr>
                            </w:pPr>
                            <w:hyperlink r:id="rId7" w:tooltip="Romains" w:history="1">
                              <w:r w:rsidRPr="005834AE">
                                <w:rPr>
                                  <w:rStyle w:val="Hyperlink"/>
                                  <w:rFonts w:ascii="Cambria" w:eastAsia="KaiTi" w:hAnsi="KaiTi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u w:val="none"/>
                                </w:rPr>
                                <w:t>罗马书</w:t>
                              </w:r>
                            </w:hyperlink>
                            <w:r w:rsidRPr="005834AE">
                              <w:rPr>
                                <w:rFonts w:ascii="Cambria" w:eastAsia="KaiTi" w:hAnsi="Cambria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34AE">
                              <w:rPr>
                                <w:rFonts w:ascii="Cambria" w:eastAsia="KaiTi" w:hAnsi="Cambria" w:cs="Calibr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  <w:t>Romans 8:27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D90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5pt;margin-top:434.95pt;width:769.4pt;height:100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pg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" filled="f" stroked="f">
                <v:textbox>
                  <w:txbxContent>
                    <w:p w14:paraId="72499539" w14:textId="77777777" w:rsidR="005D1A05" w:rsidRPr="005834AE" w:rsidRDefault="005D1A05" w:rsidP="005D1A0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KaiTi" w:cs="SimSun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  <w:lang w:eastAsia="x-none"/>
                        </w:rPr>
                      </w:pPr>
                      <w:r w:rsidRPr="005834AE">
                        <w:rPr>
                          <w:rFonts w:ascii="Cambria" w:eastAsia="KaiTi" w:hAnsi="KaiTi" w:cs="SimSun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  <w:lang w:eastAsia="x-none"/>
                        </w:rPr>
                        <w:t>鉴察人心的，晓得圣灵的意思，因为圣灵照</w:t>
                      </w:r>
                      <w:r w:rsidRPr="005834AE">
                        <w:rPr>
                          <w:rFonts w:ascii="Cambria" w:eastAsia="KaiTi" w:hAnsi="KaiTi" w:cs="SimSun" w:hint="eastAsia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  <w:t>着</w:t>
                      </w:r>
                      <w:r w:rsidRPr="005834AE">
                        <w:rPr>
                          <w:rFonts w:ascii="Cambria" w:eastAsia="KaiTi" w:hAnsi="KaiTi" w:cs="SimSun"/>
                          <w:b/>
                          <w:bCs/>
                          <w:color w:val="1F4E79" w:themeColor="accent5" w:themeShade="80"/>
                          <w:sz w:val="36"/>
                          <w:szCs w:val="36"/>
                          <w:lang w:eastAsia="x-none"/>
                        </w:rPr>
                        <w:t>神的旨意替圣徒祈求。</w:t>
                      </w:r>
                    </w:p>
                    <w:p w14:paraId="0BEEA5EB" w14:textId="77777777" w:rsidR="005D1A05" w:rsidRPr="005834AE" w:rsidRDefault="005D1A05" w:rsidP="005D1A0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</w:pPr>
                      <w:r w:rsidRPr="005834AE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 xml:space="preserve">Now </w:t>
                      </w:r>
                      <w:proofErr w:type="gramStart"/>
                      <w:r w:rsidRPr="005834AE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>He</w:t>
                      </w:r>
                      <w:proofErr w:type="gramEnd"/>
                      <w:r w:rsidRPr="005834AE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 xml:space="preserve"> who searches the hearts knows what the mind of the Spirit </w:t>
                      </w:r>
                      <w:r w:rsidRPr="005834AE">
                        <w:rPr>
                          <w:rFonts w:ascii="Cambria" w:eastAsia="KaiTi" w:hAnsi="Cambria" w:cs="Calibri"/>
                          <w:b/>
                          <w:bCs/>
                          <w:i/>
                          <w:i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>is,</w:t>
                      </w:r>
                    </w:p>
                    <w:p w14:paraId="5D5FE5BC" w14:textId="77777777" w:rsidR="005D1A05" w:rsidRPr="005834AE" w:rsidRDefault="005D1A05" w:rsidP="005D1A0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</w:pPr>
                      <w:r w:rsidRPr="005834AE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 xml:space="preserve">because He makes intercession for the saints according to </w:t>
                      </w:r>
                      <w:r w:rsidRPr="005834AE">
                        <w:rPr>
                          <w:rFonts w:ascii="Cambria" w:eastAsia="KaiTi" w:hAnsi="Cambria" w:cs="Calibri"/>
                          <w:b/>
                          <w:bCs/>
                          <w:i/>
                          <w:i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>the will of</w:t>
                      </w:r>
                      <w:r w:rsidRPr="005834AE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 xml:space="preserve"> God.</w:t>
                      </w:r>
                    </w:p>
                    <w:p w14:paraId="42FD546F" w14:textId="77777777" w:rsidR="005D1A05" w:rsidRPr="005834AE" w:rsidRDefault="005D1A05" w:rsidP="005D1A05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4"/>
                          <w:szCs w:val="4"/>
                          <w:lang w:eastAsia="x-none"/>
                        </w:rPr>
                      </w:pPr>
                    </w:p>
                    <w:p w14:paraId="6D9070DD" w14:textId="53DDF476" w:rsidR="00EA7270" w:rsidRPr="005834AE" w:rsidRDefault="005D1A05" w:rsidP="00E25916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lang w:eastAsia="x-none"/>
                        </w:rPr>
                      </w:pPr>
                      <w:hyperlink r:id="rId8" w:tooltip="Romains" w:history="1">
                        <w:r w:rsidRPr="005834AE">
                          <w:rPr>
                            <w:rStyle w:val="Hyperlink"/>
                            <w:rFonts w:ascii="Cambria" w:eastAsia="KaiTi" w:hAnsi="KaiTi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u w:val="none"/>
                          </w:rPr>
                          <w:t>罗马书</w:t>
                        </w:r>
                      </w:hyperlink>
                      <w:r w:rsidRPr="005834AE">
                        <w:rPr>
                          <w:rFonts w:ascii="Cambria" w:eastAsia="KaiTi" w:hAnsi="Cambria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r w:rsidRPr="005834AE">
                        <w:rPr>
                          <w:rFonts w:ascii="Cambria" w:eastAsia="KaiTi" w:hAnsi="Cambria" w:cs="Calibr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  <w:t>Romans 8:27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DACAD" wp14:editId="0C751C67">
                <wp:simplePos x="0" y="0"/>
                <wp:positionH relativeFrom="margin">
                  <wp:posOffset>87923</wp:posOffset>
                </wp:positionH>
                <wp:positionV relativeFrom="margin">
                  <wp:posOffset>211015</wp:posOffset>
                </wp:positionV>
                <wp:extent cx="9573260" cy="5266593"/>
                <wp:effectExtent l="0" t="0" r="8890" b="10795"/>
                <wp:wrapNone/>
                <wp:docPr id="17282489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3260" cy="5266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30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2172"/>
                              <w:gridCol w:w="2172"/>
                              <w:gridCol w:w="2173"/>
                              <w:gridCol w:w="2172"/>
                              <w:gridCol w:w="2172"/>
                              <w:gridCol w:w="1095"/>
                              <w:gridCol w:w="1078"/>
                              <w:gridCol w:w="1094"/>
                            </w:tblGrid>
                            <w:tr w:rsidR="00537712" w:rsidRPr="004466A2" w14:paraId="41C866BC" w14:textId="77777777" w:rsidTr="00A40C09">
                              <w:trPr>
                                <w:gridAfter w:val="1"/>
                                <w:wAfter w:w="1094" w:type="dxa"/>
                                <w:trHeight w:val="1348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927105A" w14:textId="147B8353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AAB20C3" w14:textId="33935CD9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214D166" w14:textId="205DE663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3B219DC" w14:textId="65296B9D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296E4AB" w14:textId="3451843D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1CF1C21" w14:textId="713BE950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1771E0B" w14:textId="21384E5A" w:rsidR="00817D74" w:rsidRPr="00D90727" w:rsidRDefault="00F7682D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D90727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6360BB" w:rsidRPr="006360BB" w14:paraId="589E62E6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01A12DD" w14:textId="24C5E383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3527696" w14:textId="06A93794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D9C2B36" w14:textId="49EB447A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B32A4D5" w14:textId="777E78C0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BFDB60C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1 </w:t>
                                  </w:r>
                                </w:p>
                                <w:p w14:paraId="3F3DB60A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12-13</w:t>
                                  </w:r>
                                </w:p>
                                <w:p w14:paraId="60EA86FF" w14:textId="3D7D62A4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Luke 22:1-20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B255FD5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2</w:t>
                                  </w:r>
                                </w:p>
                                <w:p w14:paraId="73DA3FAC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14-15</w:t>
                                  </w:r>
                                </w:p>
                                <w:p w14:paraId="2049DC26" w14:textId="16C9ACC3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Luke 22:21-46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67B35448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3 </w:t>
                                  </w:r>
                                </w:p>
                                <w:p w14:paraId="65B52E96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16-18</w:t>
                                  </w:r>
                                </w:p>
                                <w:p w14:paraId="65390C6B" w14:textId="72C927ED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Luke 22:47-71</w:t>
                                  </w:r>
                                </w:p>
                              </w:tc>
                            </w:tr>
                            <w:tr w:rsidR="006360BB" w:rsidRPr="006360BB" w14:paraId="4E20ABA9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A838304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4</w:t>
                                  </w:r>
                                </w:p>
                                <w:p w14:paraId="1245FC22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19-20</w:t>
                                  </w:r>
                                </w:p>
                                <w:p w14:paraId="233FF718" w14:textId="21E6695D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Luke 23:1-25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C2605B2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5</w:t>
                                  </w:r>
                                </w:p>
                                <w:p w14:paraId="09B579F9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21-22</w:t>
                                  </w:r>
                                </w:p>
                                <w:p w14:paraId="3AEF929F" w14:textId="12150620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Luke 23:26-56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858B548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6      </w:t>
                                  </w:r>
                                </w:p>
                                <w:p w14:paraId="1E2F57BC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1-3</w:t>
                                  </w:r>
                                </w:p>
                                <w:p w14:paraId="50A3CD2A" w14:textId="19459334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Luke 24:1-35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2E30DC3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7</w:t>
                                  </w:r>
                                </w:p>
                                <w:p w14:paraId="1B93BE58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4-6</w:t>
                                  </w:r>
                                </w:p>
                                <w:p w14:paraId="19EC703C" w14:textId="0DF9FAE8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路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Luke 24:36-53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E3E1296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8</w:t>
                                  </w:r>
                                </w:p>
                                <w:p w14:paraId="7E5BB245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7-9</w:t>
                                  </w:r>
                                </w:p>
                                <w:p w14:paraId="5565D748" w14:textId="1ED30099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John 1:1-28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1F5714E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9</w:t>
                                  </w:r>
                                </w:p>
                                <w:p w14:paraId="5008AD94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10-12</w:t>
                                  </w:r>
                                </w:p>
                                <w:p w14:paraId="39F5473C" w14:textId="77F7E459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1:29-51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2A0D9D78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0</w:t>
                                  </w:r>
                                </w:p>
                                <w:p w14:paraId="675ECD7F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13-14</w:t>
                                  </w:r>
                                </w:p>
                                <w:p w14:paraId="35FD3680" w14:textId="3AFE7739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2</w:t>
                                  </w:r>
                                </w:p>
                              </w:tc>
                            </w:tr>
                            <w:tr w:rsidR="006360BB" w:rsidRPr="006360BB" w14:paraId="19EC67E1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1F64D36D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1</w:t>
                                  </w:r>
                                </w:p>
                                <w:p w14:paraId="7A0FD0BD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15-16</w:t>
                                  </w:r>
                                </w:p>
                                <w:p w14:paraId="76A3B1B1" w14:textId="4BC7E230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John 3:1-18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B98A3BC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2 </w:t>
                                  </w:r>
                                </w:p>
                                <w:p w14:paraId="39CE4049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17-18</w:t>
                                  </w:r>
                                </w:p>
                                <w:p w14:paraId="36240174" w14:textId="51F8ABEF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3:19-36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D2CE572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3</w:t>
                                  </w:r>
                                </w:p>
                                <w:p w14:paraId="5E6AF8B0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19-21</w:t>
                                  </w:r>
                                </w:p>
                                <w:p w14:paraId="641CE2EB" w14:textId="4BE8D5BA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4:1-30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A1B4DF4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4</w:t>
                                  </w:r>
                                </w:p>
                                <w:p w14:paraId="148A61E9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22-23</w:t>
                                  </w:r>
                                </w:p>
                                <w:p w14:paraId="2FE7ED28" w14:textId="3E5C1B9C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4:31-54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FCAA70E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5</w:t>
                                  </w:r>
                                </w:p>
                                <w:p w14:paraId="3C7783C7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King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24-25</w:t>
                                  </w:r>
                                </w:p>
                                <w:p w14:paraId="09B66EDF" w14:textId="6E9BFDBF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5:1-24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C002583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6</w:t>
                                  </w:r>
                                </w:p>
                                <w:p w14:paraId="2CAC041C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1-3</w:t>
                                  </w:r>
                                </w:p>
                                <w:p w14:paraId="77266F72" w14:textId="71626C90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5:25-47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4F30A9BC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7</w:t>
                                  </w:r>
                                </w:p>
                                <w:p w14:paraId="18EC7DF2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4-6</w:t>
                                  </w:r>
                                </w:p>
                                <w:p w14:paraId="66AD1ADC" w14:textId="43A86EED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6:1-21</w:t>
                                  </w:r>
                                </w:p>
                              </w:tc>
                            </w:tr>
                            <w:tr w:rsidR="006360BB" w:rsidRPr="006360BB" w14:paraId="573B4E4E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E3D2B45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8</w:t>
                                  </w:r>
                                </w:p>
                                <w:p w14:paraId="1BB1DC1F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7-9</w:t>
                                  </w:r>
                                </w:p>
                                <w:p w14:paraId="2022E825" w14:textId="53E1FFC7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John 6:22-44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955EDCD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19</w:t>
                                  </w:r>
                                </w:p>
                                <w:p w14:paraId="6090A2C5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10-12</w:t>
                                  </w:r>
                                </w:p>
                                <w:p w14:paraId="0054E0BE" w14:textId="27C13C7B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John 6:45-71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3A539CF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0</w:t>
                                  </w:r>
                                </w:p>
                                <w:p w14:paraId="64A797EF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13-15</w:t>
                                  </w:r>
                                </w:p>
                                <w:p w14:paraId="492F3E6D" w14:textId="0C7C8E95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7:1-27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7B7B0BE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21</w:t>
                                  </w:r>
                                </w:p>
                                <w:p w14:paraId="3D04585E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16-18</w:t>
                                  </w:r>
                                </w:p>
                                <w:p w14:paraId="622EC91E" w14:textId="6ABEE4D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7:28-52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F322277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2</w:t>
                                  </w:r>
                                </w:p>
                                <w:p w14:paraId="0160FC69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19-21</w:t>
                                  </w:r>
                                </w:p>
                                <w:p w14:paraId="3A6796CB" w14:textId="4D10FC7A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8:1-27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15DFA91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3</w:t>
                                  </w:r>
                                </w:p>
                                <w:p w14:paraId="0D6233B8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22-24</w:t>
                                  </w:r>
                                </w:p>
                                <w:p w14:paraId="496FB42A" w14:textId="0B66BF50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8:28-59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2FB454E9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4</w:t>
                                  </w:r>
                                </w:p>
                                <w:p w14:paraId="342A4E2E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25-27</w:t>
                                  </w:r>
                                </w:p>
                                <w:p w14:paraId="040BE420" w14:textId="560604E4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9:1-23</w:t>
                                  </w:r>
                                </w:p>
                              </w:tc>
                            </w:tr>
                            <w:tr w:rsidR="006360BB" w:rsidRPr="006360BB" w14:paraId="168F385C" w14:textId="77777777" w:rsidTr="00A40C09">
                              <w:trPr>
                                <w:gridAfter w:val="1"/>
                                <w:wAfter w:w="1094" w:type="dxa"/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0E29C2F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5</w:t>
                                  </w:r>
                                </w:p>
                                <w:p w14:paraId="308E8440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代上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1 Chr 28-29</w:t>
                                  </w:r>
                                </w:p>
                                <w:p w14:paraId="469C1E21" w14:textId="62DFCAB4" w:rsidR="006360BB" w:rsidRPr="006360BB" w:rsidRDefault="006360BB" w:rsidP="006360BB">
                                  <w:pPr>
                                    <w:snapToGrid w:val="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9:24-41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B39F727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 xml:space="preserve">6 </w:t>
                                  </w:r>
                                </w:p>
                                <w:p w14:paraId="39CB5D0C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1-3</w:t>
                                  </w:r>
                                </w:p>
                                <w:p w14:paraId="03753C0E" w14:textId="49BD72F2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John 10:1-23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176AD0B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7</w:t>
                                  </w:r>
                                </w:p>
                                <w:p w14:paraId="60D93A56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4-6</w:t>
                                  </w:r>
                                </w:p>
                                <w:p w14:paraId="3EB0DA5A" w14:textId="089FF00E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10:24-42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85DEC04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28</w:t>
                                  </w:r>
                                </w:p>
                                <w:p w14:paraId="06341C1D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7-9</w:t>
                                  </w:r>
                                </w:p>
                                <w:p w14:paraId="2B785E80" w14:textId="1827430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John 11:1-29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09D922F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29</w:t>
                                  </w:r>
                                </w:p>
                                <w:p w14:paraId="47FDEC37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10-12</w:t>
                                  </w:r>
                                </w:p>
                                <w:p w14:paraId="5A7D326E" w14:textId="735BDD55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11:30-57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FC61825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30</w:t>
                                  </w:r>
                                </w:p>
                                <w:p w14:paraId="6D992ED9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13-14</w:t>
                                  </w:r>
                                </w:p>
                                <w:p w14:paraId="026E3221" w14:textId="28A7368A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ind w:left="7"/>
                                    <w:suppressOverlap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12:1-26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FF671ED" w14:textId="77777777" w:rsidR="006360BB" w:rsidRPr="006360BB" w:rsidRDefault="006360BB" w:rsidP="006360BB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eastAsia="zh-CN"/>
                                    </w:rPr>
                                    <w:t>31</w:t>
                                  </w:r>
                                </w:p>
                                <w:p w14:paraId="6C7D556E" w14:textId="77777777" w:rsidR="006360BB" w:rsidRPr="006360BB" w:rsidRDefault="006360BB" w:rsidP="006360BB">
                                  <w:pPr>
                                    <w:snapToGrid w:val="0"/>
                                    <w:spacing w:before="4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代下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2 Chr 15-16</w:t>
                                  </w:r>
                                </w:p>
                                <w:p w14:paraId="6D8EB3A8" w14:textId="1F434FFA" w:rsidR="006360BB" w:rsidRPr="006360BB" w:rsidRDefault="006360BB" w:rsidP="006360BB">
                                  <w:pPr>
                                    <w:snapToGrid w:val="0"/>
                                    <w:spacing w:before="60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>约</w:t>
                                  </w:r>
                                  <w:r w:rsidRPr="006360BB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John 12:27-50</w:t>
                                  </w:r>
                                </w:p>
                              </w:tc>
                            </w:tr>
                            <w:tr w:rsidR="006360BB" w:rsidRPr="00A40C09" w14:paraId="1BBF5BB7" w14:textId="482F2FF1" w:rsidTr="00A40C09">
                              <w:trPr>
                                <w:trHeight w:val="1420"/>
                              </w:trPr>
                              <w:tc>
                                <w:tcPr>
                                  <w:tcW w:w="14128" w:type="dxa"/>
                                  <w:gridSpan w:val="7"/>
                                </w:tcPr>
                                <w:p w14:paraId="0F71CC82" w14:textId="3ABBAD2D" w:rsidR="006360BB" w:rsidRPr="006360BB" w:rsidRDefault="006360BB" w:rsidP="006360BB">
                                  <w:pPr>
                                    <w:pStyle w:val="Boxes11"/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 w14:paraId="554F0A04" w14:textId="6078029F" w:rsidR="006360BB" w:rsidRPr="006360BB" w:rsidRDefault="006360BB" w:rsidP="006360BB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E2FB5" w14:textId="77777777" w:rsidR="00817D74" w:rsidRPr="00C07183" w:rsidRDefault="00817D74" w:rsidP="00190961">
                            <w:pPr>
                              <w:pStyle w:val="Boxes11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ACAD" id="Rectangle 3" o:spid="_x0000_s1027" style="position:absolute;margin-left:6.9pt;margin-top:16.6pt;width:753.8pt;height:414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1630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2172"/>
                        <w:gridCol w:w="2172"/>
                        <w:gridCol w:w="2173"/>
                        <w:gridCol w:w="2172"/>
                        <w:gridCol w:w="2172"/>
                        <w:gridCol w:w="1095"/>
                        <w:gridCol w:w="1078"/>
                        <w:gridCol w:w="1094"/>
                      </w:tblGrid>
                      <w:tr w:rsidR="00537712" w:rsidRPr="004466A2" w14:paraId="41C866BC" w14:textId="77777777" w:rsidTr="00A40C09">
                        <w:trPr>
                          <w:gridAfter w:val="1"/>
                          <w:wAfter w:w="1094" w:type="dxa"/>
                          <w:trHeight w:val="1348"/>
                        </w:trPr>
                        <w:tc>
                          <w:tcPr>
                            <w:tcW w:w="2172" w:type="dxa"/>
                          </w:tcPr>
                          <w:p w14:paraId="2927105A" w14:textId="147B8353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AAB20C3" w14:textId="33935CD9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214D166" w14:textId="205DE663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3B219DC" w14:textId="65296B9D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296E4AB" w14:textId="3451843D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1CF1C21" w14:textId="713BE950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1771E0B" w14:textId="21384E5A" w:rsidR="00817D74" w:rsidRPr="00D90727" w:rsidRDefault="00F7682D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90727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SAT</w:t>
                            </w:r>
                          </w:p>
                        </w:tc>
                      </w:tr>
                      <w:tr w:rsidR="006360BB" w:rsidRPr="006360BB" w14:paraId="589E62E6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01A12DD" w14:textId="24C5E383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43527696" w14:textId="06A93794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4D9C2B36" w14:textId="49EB447A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14:paraId="7B32A4D5" w14:textId="777E78C0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2BFDB60C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1 </w:t>
                            </w:r>
                          </w:p>
                          <w:p w14:paraId="3F3DB60A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12-13</w:t>
                            </w:r>
                          </w:p>
                          <w:p w14:paraId="60EA86FF" w14:textId="3D7D62A4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Luke 22:1-20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B255FD5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2</w:t>
                            </w:r>
                          </w:p>
                          <w:p w14:paraId="73DA3FAC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14-15</w:t>
                            </w:r>
                          </w:p>
                          <w:p w14:paraId="2049DC26" w14:textId="16C9ACC3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Luke 22:21-46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67B35448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3 </w:t>
                            </w:r>
                          </w:p>
                          <w:p w14:paraId="65B52E96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16-18</w:t>
                            </w:r>
                          </w:p>
                          <w:p w14:paraId="65390C6B" w14:textId="72C927ED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Luke 22:47-71</w:t>
                            </w:r>
                          </w:p>
                        </w:tc>
                      </w:tr>
                      <w:tr w:rsidR="006360BB" w:rsidRPr="006360BB" w14:paraId="4E20ABA9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2A838304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4</w:t>
                            </w:r>
                          </w:p>
                          <w:p w14:paraId="1245FC22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19-20</w:t>
                            </w:r>
                          </w:p>
                          <w:p w14:paraId="233FF718" w14:textId="21E6695D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Luke 23:1-25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C2605B2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5</w:t>
                            </w:r>
                          </w:p>
                          <w:p w14:paraId="09B579F9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21-22</w:t>
                            </w:r>
                          </w:p>
                          <w:p w14:paraId="3AEF929F" w14:textId="12150620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Luke 23:26-56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858B548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6      </w:t>
                            </w:r>
                          </w:p>
                          <w:p w14:paraId="1E2F57BC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1-3</w:t>
                            </w:r>
                          </w:p>
                          <w:p w14:paraId="50A3CD2A" w14:textId="19459334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Luke 24:1-35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2E30DC3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7</w:t>
                            </w:r>
                          </w:p>
                          <w:p w14:paraId="1B93BE58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4-6</w:t>
                            </w:r>
                          </w:p>
                          <w:p w14:paraId="19EC703C" w14:textId="0DF9FAE8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路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Luke 24:36-53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E3E1296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8</w:t>
                            </w:r>
                          </w:p>
                          <w:p w14:paraId="7E5BB245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7-9</w:t>
                            </w:r>
                          </w:p>
                          <w:p w14:paraId="5565D748" w14:textId="1ED30099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John 1:1-28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1F5714E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9</w:t>
                            </w:r>
                          </w:p>
                          <w:p w14:paraId="5008AD94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10-12</w:t>
                            </w:r>
                          </w:p>
                          <w:p w14:paraId="39F5473C" w14:textId="77F7E459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1:29-51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2A0D9D78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0</w:t>
                            </w:r>
                          </w:p>
                          <w:p w14:paraId="675ECD7F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13-14</w:t>
                            </w:r>
                          </w:p>
                          <w:p w14:paraId="35FD3680" w14:textId="3AFE7739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2</w:t>
                            </w:r>
                          </w:p>
                        </w:tc>
                      </w:tr>
                      <w:tr w:rsidR="006360BB" w:rsidRPr="006360BB" w14:paraId="19EC67E1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1F64D36D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1</w:t>
                            </w:r>
                          </w:p>
                          <w:p w14:paraId="7A0FD0BD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15-16</w:t>
                            </w:r>
                          </w:p>
                          <w:p w14:paraId="76A3B1B1" w14:textId="4BC7E230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John 3:1-18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B98A3BC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2 </w:t>
                            </w:r>
                          </w:p>
                          <w:p w14:paraId="39CE4049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17-18</w:t>
                            </w:r>
                          </w:p>
                          <w:p w14:paraId="36240174" w14:textId="51F8ABEF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3:19-36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D2CE572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3</w:t>
                            </w:r>
                          </w:p>
                          <w:p w14:paraId="5E6AF8B0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19-21</w:t>
                            </w:r>
                          </w:p>
                          <w:p w14:paraId="641CE2EB" w14:textId="4BE8D5BA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4:1-30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A1B4DF4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4</w:t>
                            </w:r>
                          </w:p>
                          <w:p w14:paraId="148A61E9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22-23</w:t>
                            </w:r>
                          </w:p>
                          <w:p w14:paraId="2FE7ED28" w14:textId="3E5C1B9C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4:31-54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FCAA70E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5</w:t>
                            </w:r>
                          </w:p>
                          <w:p w14:paraId="3C7783C7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24-25</w:t>
                            </w:r>
                          </w:p>
                          <w:p w14:paraId="09B66EDF" w14:textId="6E9BFDBF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5:1-24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C002583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6</w:t>
                            </w:r>
                          </w:p>
                          <w:p w14:paraId="2CAC041C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1-3</w:t>
                            </w:r>
                          </w:p>
                          <w:p w14:paraId="77266F72" w14:textId="71626C90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5:25-47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4F30A9BC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7</w:t>
                            </w:r>
                          </w:p>
                          <w:p w14:paraId="18EC7DF2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4-6</w:t>
                            </w:r>
                          </w:p>
                          <w:p w14:paraId="66AD1ADC" w14:textId="43A86EED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6:1-21</w:t>
                            </w:r>
                          </w:p>
                        </w:tc>
                      </w:tr>
                      <w:tr w:rsidR="006360BB" w:rsidRPr="006360BB" w14:paraId="573B4E4E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E3D2B45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8</w:t>
                            </w:r>
                          </w:p>
                          <w:p w14:paraId="1BB1DC1F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7-9</w:t>
                            </w:r>
                          </w:p>
                          <w:p w14:paraId="2022E825" w14:textId="53E1FFC7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John 6:22-44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955EDCD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19</w:t>
                            </w:r>
                          </w:p>
                          <w:p w14:paraId="6090A2C5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10-12</w:t>
                            </w:r>
                          </w:p>
                          <w:p w14:paraId="0054E0BE" w14:textId="27C13C7B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John 6:45-71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3A539CF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0</w:t>
                            </w:r>
                          </w:p>
                          <w:p w14:paraId="64A797EF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13-15</w:t>
                            </w:r>
                          </w:p>
                          <w:p w14:paraId="492F3E6D" w14:textId="0C7C8E95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7:1-27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7B7B0BE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21</w:t>
                            </w:r>
                          </w:p>
                          <w:p w14:paraId="3D04585E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16-18</w:t>
                            </w:r>
                          </w:p>
                          <w:p w14:paraId="622EC91E" w14:textId="6ABEE4D7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7:28-52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F322277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2</w:t>
                            </w:r>
                          </w:p>
                          <w:p w14:paraId="0160FC69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19-21</w:t>
                            </w:r>
                          </w:p>
                          <w:p w14:paraId="3A6796CB" w14:textId="4D10FC7A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8:1-27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15DFA91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3</w:t>
                            </w:r>
                          </w:p>
                          <w:p w14:paraId="0D6233B8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22-24</w:t>
                            </w:r>
                          </w:p>
                          <w:p w14:paraId="496FB42A" w14:textId="0B66BF50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8:28-59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2FB454E9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4</w:t>
                            </w:r>
                          </w:p>
                          <w:p w14:paraId="342A4E2E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25-27</w:t>
                            </w:r>
                          </w:p>
                          <w:p w14:paraId="040BE420" w14:textId="560604E4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9:1-23</w:t>
                            </w:r>
                          </w:p>
                        </w:tc>
                      </w:tr>
                      <w:tr w:rsidR="006360BB" w:rsidRPr="006360BB" w14:paraId="168F385C" w14:textId="77777777" w:rsidTr="00A40C09">
                        <w:trPr>
                          <w:gridAfter w:val="1"/>
                          <w:wAfter w:w="1094" w:type="dxa"/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20E29C2F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5</w:t>
                            </w:r>
                          </w:p>
                          <w:p w14:paraId="308E8440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代上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1 Chr 28-29</w:t>
                            </w:r>
                          </w:p>
                          <w:p w14:paraId="469C1E21" w14:textId="62DFCAB4" w:rsidR="006360BB" w:rsidRPr="006360BB" w:rsidRDefault="006360BB" w:rsidP="006360BB">
                            <w:pPr>
                              <w:snapToGrid w:val="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9:24-41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B39F727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6 </w:t>
                            </w:r>
                          </w:p>
                          <w:p w14:paraId="39CB5D0C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 Chr 1-3</w:t>
                            </w:r>
                          </w:p>
                          <w:p w14:paraId="03753C0E" w14:textId="49BD72F2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John 10:1-23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176AD0B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7</w:t>
                            </w:r>
                          </w:p>
                          <w:p w14:paraId="60D93A56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 Chr 4-6</w:t>
                            </w:r>
                          </w:p>
                          <w:p w14:paraId="3EB0DA5A" w14:textId="089FF00E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10:24-42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85DEC04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28</w:t>
                            </w:r>
                          </w:p>
                          <w:p w14:paraId="06341C1D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 Chr 7-9</w:t>
                            </w:r>
                          </w:p>
                          <w:p w14:paraId="2B785E80" w14:textId="18274307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John 11:1-29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09D922F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29</w:t>
                            </w:r>
                          </w:p>
                          <w:p w14:paraId="47FDEC37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 Chr 10-12</w:t>
                            </w:r>
                          </w:p>
                          <w:p w14:paraId="5A7D326E" w14:textId="735BDD55" w:rsidR="006360BB" w:rsidRPr="006360BB" w:rsidRDefault="006360BB" w:rsidP="006360BB">
                            <w:pPr>
                              <w:snapToGrid w:val="0"/>
                              <w:spacing w:before="40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11:30-57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FC61825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30</w:t>
                            </w:r>
                          </w:p>
                          <w:p w14:paraId="6D992ED9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 Chr 13-14</w:t>
                            </w:r>
                          </w:p>
                          <w:p w14:paraId="026E3221" w14:textId="28A7368A" w:rsidR="006360BB" w:rsidRPr="006360BB" w:rsidRDefault="006360BB" w:rsidP="006360BB">
                            <w:pPr>
                              <w:snapToGrid w:val="0"/>
                              <w:spacing w:before="40"/>
                              <w:ind w:left="7"/>
                              <w:suppressOverlap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12:1-26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FF671ED" w14:textId="77777777" w:rsidR="006360BB" w:rsidRPr="006360BB" w:rsidRDefault="006360BB" w:rsidP="006360BB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31</w:t>
                            </w:r>
                          </w:p>
                          <w:p w14:paraId="6C7D556E" w14:textId="77777777" w:rsidR="006360BB" w:rsidRPr="006360BB" w:rsidRDefault="006360BB" w:rsidP="006360BB">
                            <w:pPr>
                              <w:snapToGrid w:val="0"/>
                              <w:spacing w:before="4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代下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2 Chr 15-16</w:t>
                            </w:r>
                          </w:p>
                          <w:p w14:paraId="6D8EB3A8" w14:textId="1F434FFA" w:rsidR="006360BB" w:rsidRPr="006360BB" w:rsidRDefault="006360BB" w:rsidP="006360BB">
                            <w:pPr>
                              <w:snapToGrid w:val="0"/>
                              <w:spacing w:before="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约</w:t>
                            </w:r>
                            <w:r w:rsidRPr="006360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 John 12:27-50</w:t>
                            </w:r>
                          </w:p>
                        </w:tc>
                      </w:tr>
                      <w:tr w:rsidR="006360BB" w:rsidRPr="00A40C09" w14:paraId="1BBF5BB7" w14:textId="482F2FF1" w:rsidTr="00A40C09">
                        <w:trPr>
                          <w:trHeight w:val="1420"/>
                        </w:trPr>
                        <w:tc>
                          <w:tcPr>
                            <w:tcW w:w="14128" w:type="dxa"/>
                            <w:gridSpan w:val="7"/>
                          </w:tcPr>
                          <w:p w14:paraId="0F71CC82" w14:textId="3ABBAD2D" w:rsidR="006360BB" w:rsidRPr="006360BB" w:rsidRDefault="006360BB" w:rsidP="006360BB">
                            <w:pPr>
                              <w:pStyle w:val="Boxes11"/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  <w:gridSpan w:val="2"/>
                          </w:tcPr>
                          <w:p w14:paraId="554F0A04" w14:textId="6078029F" w:rsidR="006360BB" w:rsidRPr="006360BB" w:rsidRDefault="006360BB" w:rsidP="006360B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72E2FB5" w14:textId="77777777" w:rsidR="00817D74" w:rsidRPr="00C07183" w:rsidRDefault="00817D74" w:rsidP="00190961">
                      <w:pPr>
                        <w:pStyle w:val="Boxes11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62D90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75E248" wp14:editId="53426021">
                <wp:simplePos x="0" y="0"/>
                <wp:positionH relativeFrom="margin">
                  <wp:posOffset>302260</wp:posOffset>
                </wp:positionH>
                <wp:positionV relativeFrom="margin">
                  <wp:posOffset>-147765</wp:posOffset>
                </wp:positionV>
                <wp:extent cx="2136775" cy="710155"/>
                <wp:effectExtent l="19050" t="19050" r="15875" b="13970"/>
                <wp:wrapNone/>
                <wp:docPr id="18764303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710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E1556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71D29" w14:textId="77777777" w:rsidR="007371B2" w:rsidRPr="00803122" w:rsidRDefault="007371B2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badi" w:eastAsia="STHeiti TC" w:hAnsi="Abadi" w:cs="STHeiti TC"/>
                                <w:b w:val="0"/>
                                <w:spacing w:val="4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53C667AA" w14:textId="180D6E00" w:rsidR="007371B2" w:rsidRPr="00D90727" w:rsidRDefault="009F63FF" w:rsidP="007371B2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</w:rPr>
                            </w:pPr>
                            <w:r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MAY</w:t>
                            </w:r>
                            <w:r w:rsidR="007371B2" w:rsidRPr="00D90727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5E2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8" type="#_x0000_t176" style="position:absolute;margin-left:23.8pt;margin-top:-11.65pt;width:168.25pt;height:55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" strokecolor="#e15562" strokeweight="3pt">
                <v:stroke linestyle="thickThin"/>
                <v:textbox inset="5pt,5pt,5pt,5pt">
                  <w:txbxContent>
                    <w:p w14:paraId="2A171D29" w14:textId="77777777" w:rsidR="007371B2" w:rsidRPr="00803122" w:rsidRDefault="007371B2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badi" w:eastAsia="STHeiti TC" w:hAnsi="Abadi" w:cs="STHeiti TC"/>
                          <w:b w:val="0"/>
                          <w:spacing w:val="40"/>
                          <w:sz w:val="4"/>
                          <w:szCs w:val="4"/>
                          <w:lang w:eastAsia="zh-CN"/>
                        </w:rPr>
                      </w:pPr>
                    </w:p>
                    <w:p w14:paraId="53C667AA" w14:textId="180D6E00" w:rsidR="007371B2" w:rsidRPr="00D90727" w:rsidRDefault="009F63FF" w:rsidP="007371B2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ptos" w:eastAsia="STHeiti TC" w:hAnsi="Aptos" w:cs="STHeiti TC"/>
                          <w:bCs/>
                          <w:spacing w:val="40"/>
                        </w:rPr>
                      </w:pPr>
                      <w:r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MAY</w:t>
                      </w:r>
                      <w:r w:rsidR="007371B2" w:rsidRPr="00D90727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 xml:space="preserve"> 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2D90" w:rsidRPr="001B2EF2">
        <w:rPr>
          <w:rFonts w:ascii="Berlin Sans FB" w:eastAsia="KaiTi" w:hAnsi="Berlin Sans FB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DB31F" wp14:editId="7377C67B">
                <wp:simplePos x="0" y="0"/>
                <wp:positionH relativeFrom="column">
                  <wp:posOffset>2612502</wp:posOffset>
                </wp:positionH>
                <wp:positionV relativeFrom="paragraph">
                  <wp:posOffset>-241284</wp:posOffset>
                </wp:positionV>
                <wp:extent cx="7161530" cy="512445"/>
                <wp:effectExtent l="0" t="0" r="0" b="1905"/>
                <wp:wrapNone/>
                <wp:docPr id="2045179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4F64" w14:textId="007E47BF" w:rsidR="001B2EF2" w:rsidRPr="002319C7" w:rsidRDefault="008D0D85" w:rsidP="004A1086">
                            <w:pPr>
                              <w:ind w:left="270"/>
                              <w:rPr>
                                <w:rFonts w:ascii="Britannic Bold" w:hAnsi="Britannic Bold"/>
                                <w:b/>
                                <w:bCs/>
                                <w:color w:val="1F4E79" w:themeColor="accent5" w:themeShade="80"/>
                                <w:sz w:val="52"/>
                                <w:szCs w:val="52"/>
                              </w:rPr>
                            </w:pPr>
                            <w:r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>Daily Bible</w:t>
                            </w:r>
                            <w:r w:rsidR="001B2EF2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 Reading</w:t>
                            </w:r>
                            <w:r w:rsidR="009E1524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ab/>
                            </w:r>
                            <w:r w:rsidR="008E52D9" w:rsidRPr="002319C7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  </w:t>
                            </w:r>
                            <w:r w:rsidR="004A1086" w:rsidRPr="00FB2DBB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="009F63FF">
                              <w:rPr>
                                <w:rFonts w:ascii="Berlin Sans FB" w:eastAsia="KaiTi" w:hAnsi="Berlin Sans FB" w:hint="eastAsi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eastAsia="zh-CN"/>
                              </w:rPr>
                              <w:t>五</w:t>
                            </w:r>
                            <w:r w:rsidR="007371B2" w:rsidRPr="00FB2DBB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FB2DBB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月</w:t>
                            </w:r>
                            <w:r w:rsidR="007371B2" w:rsidRPr="00FB2DBB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每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日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读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7371B2" w:rsidRPr="002319C7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B31F" id="Text Box 7" o:spid="_x0000_s1029" type="#_x0000_t202" style="position:absolute;margin-left:205.7pt;margin-top:-19pt;width:563.9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" filled="f" stroked="f">
                <v:textbox>
                  <w:txbxContent>
                    <w:p w14:paraId="08954F64" w14:textId="007E47BF" w:rsidR="001B2EF2" w:rsidRPr="002319C7" w:rsidRDefault="008D0D85" w:rsidP="004A1086">
                      <w:pPr>
                        <w:ind w:left="270"/>
                        <w:rPr>
                          <w:rFonts w:ascii="Britannic Bold" w:hAnsi="Britannic Bold"/>
                          <w:b/>
                          <w:bCs/>
                          <w:color w:val="1F4E79" w:themeColor="accent5" w:themeShade="80"/>
                          <w:sz w:val="52"/>
                          <w:szCs w:val="52"/>
                        </w:rPr>
                      </w:pPr>
                      <w:r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>Daily Bible</w:t>
                      </w:r>
                      <w:r w:rsidR="001B2EF2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Reading</w:t>
                      </w:r>
                      <w:r w:rsidR="009E1524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ab/>
                      </w:r>
                      <w:r w:rsidR="008E52D9" w:rsidRPr="002319C7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 </w:t>
                      </w:r>
                      <w:r w:rsidR="004A1086" w:rsidRPr="00FB2DBB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="009F63FF">
                        <w:rPr>
                          <w:rFonts w:ascii="Berlin Sans FB" w:eastAsia="KaiTi" w:hAnsi="Berlin Sans FB" w:hint="eastAsi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eastAsia="zh-CN"/>
                        </w:rPr>
                        <w:t>五</w:t>
                      </w:r>
                      <w:r w:rsidR="007371B2" w:rsidRPr="00FB2DBB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FB2DBB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月</w:t>
                      </w:r>
                      <w:r w:rsidR="007371B2" w:rsidRPr="00FB2DBB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每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日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读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7371B2" w:rsidRPr="002319C7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经</w:t>
                      </w:r>
                    </w:p>
                  </w:txbxContent>
                </v:textbox>
              </v:shape>
            </w:pict>
          </mc:Fallback>
        </mc:AlternateContent>
      </w:r>
      <w:r w:rsidR="009821CA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76369F" wp14:editId="7C92CE5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771380" cy="6469380"/>
                <wp:effectExtent l="0" t="0" r="20320" b="26670"/>
                <wp:wrapNone/>
                <wp:docPr id="2643029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1380" cy="6469380"/>
                        </a:xfrm>
                        <a:prstGeom prst="roundRect">
                          <a:avLst>
                            <a:gd name="adj" fmla="val 1699"/>
                          </a:avLst>
                        </a:prstGeom>
                        <a:noFill/>
                        <a:ln w="25400">
                          <a:solidFill>
                            <a:srgbClr val="E1556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D09FB" id="AutoShape 2" o:spid="_x0000_s1026" style="position:absolute;margin-left:0;margin-top:21.6pt;width:769.4pt;height:509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" filled="f" strokecolor="#e15562" strokeweight="2pt">
                <w10:wrap anchorx="margin" anchory="margin"/>
              </v:roundrect>
            </w:pict>
          </mc:Fallback>
        </mc:AlternateContent>
      </w:r>
    </w:p>
    <w:sectPr w:rsidR="00AC55DC" w:rsidSect="00A525DA">
      <w:pgSz w:w="16838" w:h="11906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C68D5" w14:textId="77777777" w:rsidR="00CA0983" w:rsidRDefault="00CA0983" w:rsidP="001B2EF2">
      <w:r>
        <w:separator/>
      </w:r>
    </w:p>
  </w:endnote>
  <w:endnote w:type="continuationSeparator" w:id="0">
    <w:p w14:paraId="4880DABA" w14:textId="77777777" w:rsidR="00CA0983" w:rsidRDefault="00CA0983" w:rsidP="001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THeiti TC">
    <w:altName w:val="Yu Gothic"/>
    <w:charset w:val="80"/>
    <w:family w:val="auto"/>
    <w:pitch w:val="variable"/>
    <w:sig w:usb0="F7FFAEFF" w:usb1="F9DFFFFF" w:usb2="0017FDFF" w:usb3="00000000" w:csb0="8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44BF" w14:textId="77777777" w:rsidR="00CA0983" w:rsidRDefault="00CA0983" w:rsidP="001B2EF2">
      <w:r>
        <w:separator/>
      </w:r>
    </w:p>
  </w:footnote>
  <w:footnote w:type="continuationSeparator" w:id="0">
    <w:p w14:paraId="4914B347" w14:textId="77777777" w:rsidR="00CA0983" w:rsidRDefault="00CA0983" w:rsidP="001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4"/>
    <w:rsid w:val="00000C1A"/>
    <w:rsid w:val="00003753"/>
    <w:rsid w:val="00032DA5"/>
    <w:rsid w:val="00046614"/>
    <w:rsid w:val="00062D90"/>
    <w:rsid w:val="00066233"/>
    <w:rsid w:val="00074549"/>
    <w:rsid w:val="00081871"/>
    <w:rsid w:val="000918C2"/>
    <w:rsid w:val="00092156"/>
    <w:rsid w:val="00097D12"/>
    <w:rsid w:val="000B7414"/>
    <w:rsid w:val="000C1A7C"/>
    <w:rsid w:val="000E20F9"/>
    <w:rsid w:val="000F134A"/>
    <w:rsid w:val="00112D6A"/>
    <w:rsid w:val="00114A7C"/>
    <w:rsid w:val="00130CFD"/>
    <w:rsid w:val="001368CA"/>
    <w:rsid w:val="00140F2F"/>
    <w:rsid w:val="00147267"/>
    <w:rsid w:val="00147E5E"/>
    <w:rsid w:val="00176C25"/>
    <w:rsid w:val="00190961"/>
    <w:rsid w:val="001949B1"/>
    <w:rsid w:val="001B1573"/>
    <w:rsid w:val="001B2EF2"/>
    <w:rsid w:val="001B70D1"/>
    <w:rsid w:val="001C4207"/>
    <w:rsid w:val="001C54B6"/>
    <w:rsid w:val="001E605A"/>
    <w:rsid w:val="001F08F8"/>
    <w:rsid w:val="001F3BCD"/>
    <w:rsid w:val="001F3F9F"/>
    <w:rsid w:val="00202138"/>
    <w:rsid w:val="00215D0B"/>
    <w:rsid w:val="00222B27"/>
    <w:rsid w:val="00227FC3"/>
    <w:rsid w:val="002319C7"/>
    <w:rsid w:val="00247EE4"/>
    <w:rsid w:val="00265D3C"/>
    <w:rsid w:val="00292796"/>
    <w:rsid w:val="002B18A9"/>
    <w:rsid w:val="002C131F"/>
    <w:rsid w:val="002D6161"/>
    <w:rsid w:val="002E3EE8"/>
    <w:rsid w:val="002F4B52"/>
    <w:rsid w:val="002F52F9"/>
    <w:rsid w:val="00300159"/>
    <w:rsid w:val="00303D11"/>
    <w:rsid w:val="00324500"/>
    <w:rsid w:val="003262B7"/>
    <w:rsid w:val="0034426E"/>
    <w:rsid w:val="00345590"/>
    <w:rsid w:val="003478FD"/>
    <w:rsid w:val="00363474"/>
    <w:rsid w:val="003652B2"/>
    <w:rsid w:val="00370677"/>
    <w:rsid w:val="00382777"/>
    <w:rsid w:val="003C5B40"/>
    <w:rsid w:val="003D28CA"/>
    <w:rsid w:val="003D7D87"/>
    <w:rsid w:val="003E1DBF"/>
    <w:rsid w:val="003E5AB1"/>
    <w:rsid w:val="00411609"/>
    <w:rsid w:val="00414352"/>
    <w:rsid w:val="00424BF9"/>
    <w:rsid w:val="00427D2C"/>
    <w:rsid w:val="00434695"/>
    <w:rsid w:val="004466A2"/>
    <w:rsid w:val="004530C8"/>
    <w:rsid w:val="004A1086"/>
    <w:rsid w:val="004A337C"/>
    <w:rsid w:val="004C24B4"/>
    <w:rsid w:val="004D7D1B"/>
    <w:rsid w:val="004F4E3D"/>
    <w:rsid w:val="004F7E71"/>
    <w:rsid w:val="00512963"/>
    <w:rsid w:val="00537712"/>
    <w:rsid w:val="0054652F"/>
    <w:rsid w:val="005530DC"/>
    <w:rsid w:val="00554F97"/>
    <w:rsid w:val="005571DB"/>
    <w:rsid w:val="005745D3"/>
    <w:rsid w:val="005800F8"/>
    <w:rsid w:val="00580FA8"/>
    <w:rsid w:val="00582B4C"/>
    <w:rsid w:val="005834AE"/>
    <w:rsid w:val="005A663A"/>
    <w:rsid w:val="005D0FD6"/>
    <w:rsid w:val="005D1A05"/>
    <w:rsid w:val="005D6016"/>
    <w:rsid w:val="005E3A58"/>
    <w:rsid w:val="005E78A2"/>
    <w:rsid w:val="005F3172"/>
    <w:rsid w:val="0062013F"/>
    <w:rsid w:val="006314EB"/>
    <w:rsid w:val="00632C0E"/>
    <w:rsid w:val="006360BB"/>
    <w:rsid w:val="00645155"/>
    <w:rsid w:val="0066242A"/>
    <w:rsid w:val="00662F5A"/>
    <w:rsid w:val="006A2AC5"/>
    <w:rsid w:val="006D2284"/>
    <w:rsid w:val="006D25FD"/>
    <w:rsid w:val="006D5382"/>
    <w:rsid w:val="007371B2"/>
    <w:rsid w:val="007456A1"/>
    <w:rsid w:val="007735ED"/>
    <w:rsid w:val="007A1D6A"/>
    <w:rsid w:val="007A35A2"/>
    <w:rsid w:val="007B2D94"/>
    <w:rsid w:val="007C5316"/>
    <w:rsid w:val="007C70B7"/>
    <w:rsid w:val="007D2316"/>
    <w:rsid w:val="00803122"/>
    <w:rsid w:val="0081123D"/>
    <w:rsid w:val="00817D74"/>
    <w:rsid w:val="0082624F"/>
    <w:rsid w:val="008305D9"/>
    <w:rsid w:val="008A1E9F"/>
    <w:rsid w:val="008A3290"/>
    <w:rsid w:val="008B34AE"/>
    <w:rsid w:val="008C7854"/>
    <w:rsid w:val="008D0D85"/>
    <w:rsid w:val="008D6254"/>
    <w:rsid w:val="008E52D9"/>
    <w:rsid w:val="00935F8B"/>
    <w:rsid w:val="00951BE7"/>
    <w:rsid w:val="00962540"/>
    <w:rsid w:val="00963434"/>
    <w:rsid w:val="009821CA"/>
    <w:rsid w:val="009A6AC7"/>
    <w:rsid w:val="009A7117"/>
    <w:rsid w:val="009A712E"/>
    <w:rsid w:val="009B1F1C"/>
    <w:rsid w:val="009E1524"/>
    <w:rsid w:val="009E64D6"/>
    <w:rsid w:val="009F2C22"/>
    <w:rsid w:val="009F63FF"/>
    <w:rsid w:val="00A34311"/>
    <w:rsid w:val="00A40C09"/>
    <w:rsid w:val="00A47652"/>
    <w:rsid w:val="00A51FF8"/>
    <w:rsid w:val="00A525DA"/>
    <w:rsid w:val="00A64435"/>
    <w:rsid w:val="00A71510"/>
    <w:rsid w:val="00AB5AEC"/>
    <w:rsid w:val="00AC55DC"/>
    <w:rsid w:val="00AD1781"/>
    <w:rsid w:val="00AD40B6"/>
    <w:rsid w:val="00AE0AD4"/>
    <w:rsid w:val="00B0619E"/>
    <w:rsid w:val="00B26595"/>
    <w:rsid w:val="00B54294"/>
    <w:rsid w:val="00B93A6E"/>
    <w:rsid w:val="00BA7405"/>
    <w:rsid w:val="00BB32E7"/>
    <w:rsid w:val="00BB4697"/>
    <w:rsid w:val="00BD6512"/>
    <w:rsid w:val="00BF23C4"/>
    <w:rsid w:val="00BF74E9"/>
    <w:rsid w:val="00C07183"/>
    <w:rsid w:val="00C32AA5"/>
    <w:rsid w:val="00C33B79"/>
    <w:rsid w:val="00C63E6F"/>
    <w:rsid w:val="00C768DD"/>
    <w:rsid w:val="00C914F0"/>
    <w:rsid w:val="00CA0983"/>
    <w:rsid w:val="00CA10DD"/>
    <w:rsid w:val="00CB0849"/>
    <w:rsid w:val="00CB7034"/>
    <w:rsid w:val="00CE4C26"/>
    <w:rsid w:val="00D004CE"/>
    <w:rsid w:val="00D2466D"/>
    <w:rsid w:val="00D353E7"/>
    <w:rsid w:val="00D73DBE"/>
    <w:rsid w:val="00D90727"/>
    <w:rsid w:val="00DB6F04"/>
    <w:rsid w:val="00DD1852"/>
    <w:rsid w:val="00DD6143"/>
    <w:rsid w:val="00E01839"/>
    <w:rsid w:val="00E138A0"/>
    <w:rsid w:val="00E25916"/>
    <w:rsid w:val="00E31089"/>
    <w:rsid w:val="00E376E0"/>
    <w:rsid w:val="00E42159"/>
    <w:rsid w:val="00E56FF4"/>
    <w:rsid w:val="00E602D8"/>
    <w:rsid w:val="00EA7270"/>
    <w:rsid w:val="00EB197B"/>
    <w:rsid w:val="00EB4BAD"/>
    <w:rsid w:val="00EB61E1"/>
    <w:rsid w:val="00EB750E"/>
    <w:rsid w:val="00EC0526"/>
    <w:rsid w:val="00EE27D7"/>
    <w:rsid w:val="00EE417B"/>
    <w:rsid w:val="00EF3559"/>
    <w:rsid w:val="00F009C9"/>
    <w:rsid w:val="00F27F48"/>
    <w:rsid w:val="00F32237"/>
    <w:rsid w:val="00F325FA"/>
    <w:rsid w:val="00F328DB"/>
    <w:rsid w:val="00F66EE1"/>
    <w:rsid w:val="00F7682D"/>
    <w:rsid w:val="00F84746"/>
    <w:rsid w:val="00FA3B2F"/>
    <w:rsid w:val="00FA410E"/>
    <w:rsid w:val="00FB2A08"/>
    <w:rsid w:val="00FB2DBB"/>
    <w:rsid w:val="00FB5E57"/>
    <w:rsid w:val="00FD7FFA"/>
    <w:rsid w:val="00FE7FCF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5A169"/>
  <w15:chartTrackingRefBased/>
  <w15:docId w15:val="{2F98CC37-C5A2-4564-B6E9-E4FD7FF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A3290"/>
    <w:pPr>
      <w:keepNext/>
      <w:framePr w:hSpace="180" w:wrap="around" w:vAnchor="text" w:hAnchor="margin" w:y="-42"/>
      <w:snapToGrid w:val="0"/>
      <w:spacing w:before="60"/>
      <w:outlineLvl w:val="4"/>
    </w:pPr>
    <w:rPr>
      <w:rFonts w:eastAsia="PMingLiU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val="en-US"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val="en-US"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val="en-US"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val="en-US"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val="en-US"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val="en-US"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val="en-US"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val="en-US"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2E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EF2"/>
    <w:rPr>
      <w:lang w:eastAsia="en-US"/>
    </w:rPr>
  </w:style>
  <w:style w:type="paragraph" w:styleId="Footer">
    <w:name w:val="footer"/>
    <w:basedOn w:val="Normal"/>
    <w:link w:val="FooterChar"/>
    <w:rsid w:val="001B2E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2EF2"/>
    <w:rPr>
      <w:lang w:eastAsia="en-US"/>
    </w:rPr>
  </w:style>
  <w:style w:type="character" w:styleId="Hyperlink">
    <w:name w:val="Hyperlink"/>
    <w:uiPriority w:val="99"/>
    <w:unhideWhenUsed/>
    <w:rsid w:val="00411609"/>
    <w:rPr>
      <w:color w:val="0000FF"/>
      <w:u w:val="single"/>
    </w:rPr>
  </w:style>
  <w:style w:type="character" w:customStyle="1" w:styleId="Heading5Char">
    <w:name w:val="Heading 5 Char"/>
    <w:link w:val="Heading5"/>
    <w:rsid w:val="008A3290"/>
    <w:rPr>
      <w:rFonts w:eastAsia="PMingLiU"/>
      <w:b/>
      <w:bCs/>
      <w:sz w:val="24"/>
      <w:lang w:eastAsia="en-US"/>
    </w:rPr>
  </w:style>
  <w:style w:type="paragraph" w:customStyle="1" w:styleId="Normal0">
    <w:name w:val="[Normal]"/>
    <w:rsid w:val="005E3A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esetools.eu/bible/?action=texte&amp;livre=45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nesetools.eu/bible/?action=texte&amp;livre=4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ISadmin\AppData\Roaming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939B-C6E6-41E1-BD12-2B7EA44F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https://chinese.gratis/bible/?action=texte&amp;livre=47N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TCIS Admin</cp:lastModifiedBy>
  <cp:revision>6</cp:revision>
  <cp:lastPrinted>2024-12-29T03:35:00Z</cp:lastPrinted>
  <dcterms:created xsi:type="dcterms:W3CDTF">2025-04-27T02:13:00Z</dcterms:created>
  <dcterms:modified xsi:type="dcterms:W3CDTF">2025-04-27T03:01:00Z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